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15" w:rsidRPr="007802BB" w:rsidRDefault="007C7815" w:rsidP="007C7815">
      <w:pPr>
        <w:spacing w:after="0"/>
        <w:rPr>
          <w:rFonts w:eastAsia="Times New Roman" w:cs="Times New Roman"/>
          <w:b/>
          <w:color w:val="0678A2" w:themeColor="accent3" w:themeShade="BF"/>
          <w:sz w:val="24"/>
          <w:szCs w:val="24"/>
          <w:lang w:eastAsia="fr-BE"/>
        </w:rPr>
      </w:pPr>
      <w:r w:rsidRPr="007802BB">
        <w:rPr>
          <w:rFonts w:eastAsia="Times New Roman" w:cs="Times New Roman"/>
          <w:b/>
          <w:color w:val="0678A2" w:themeColor="accent3" w:themeShade="BF"/>
          <w:sz w:val="24"/>
          <w:szCs w:val="24"/>
          <w:lang w:eastAsia="fr-BE"/>
        </w:rPr>
        <w:t xml:space="preserve">Amine BARAKWI </w:t>
      </w:r>
    </w:p>
    <w:p w:rsidR="007C7815" w:rsidRPr="00397C40" w:rsidRDefault="007C7815" w:rsidP="007C7815">
      <w:pPr>
        <w:spacing w:after="0"/>
        <w:rPr>
          <w:rFonts w:eastAsia="Times New Roman" w:cs="Times New Roman"/>
          <w:lang w:eastAsia="fr-BE"/>
        </w:rPr>
      </w:pPr>
      <w:r w:rsidRPr="00397C40">
        <w:rPr>
          <w:rFonts w:eastAsia="Times New Roman" w:cs="Times New Roman"/>
          <w:lang w:eastAsia="fr-BE"/>
        </w:rPr>
        <w:t>Rue de la Traversée, 24</w:t>
      </w:r>
    </w:p>
    <w:p w:rsidR="007C7815" w:rsidRPr="00397C40" w:rsidRDefault="007C7815" w:rsidP="007C7815">
      <w:pPr>
        <w:spacing w:after="0"/>
        <w:rPr>
          <w:rFonts w:eastAsia="Times New Roman" w:cs="Times New Roman"/>
          <w:lang w:eastAsia="fr-BE"/>
        </w:rPr>
      </w:pPr>
      <w:r w:rsidRPr="00397C40">
        <w:rPr>
          <w:rFonts w:eastAsia="Times New Roman" w:cs="Times New Roman"/>
          <w:lang w:eastAsia="fr-BE"/>
        </w:rPr>
        <w:t>1000 Bruxelles</w:t>
      </w:r>
    </w:p>
    <w:p w:rsidR="007C7815" w:rsidRDefault="007C7815" w:rsidP="007C7815">
      <w:pPr>
        <w:spacing w:after="0"/>
      </w:pPr>
      <w:r>
        <w:t>0485.88.89.90</w:t>
      </w:r>
    </w:p>
    <w:p w:rsidR="007C7FDB" w:rsidRDefault="008C33D6" w:rsidP="007C7FDB">
      <w:pPr>
        <w:spacing w:after="0"/>
      </w:pPr>
      <w:hyperlink r:id="rId6" w:history="1">
        <w:r w:rsidRPr="0030653C">
          <w:rPr>
            <w:rStyle w:val="Lienhypertexte"/>
          </w:rPr>
          <w:t>amine.barak@gmail.com</w:t>
        </w:r>
      </w:hyperlink>
    </w:p>
    <w:p w:rsidR="007C7FDB" w:rsidRDefault="007C7FDB" w:rsidP="007C7FDB">
      <w:pPr>
        <w:spacing w:after="0"/>
      </w:pPr>
    </w:p>
    <w:p w:rsidR="00814B18" w:rsidRDefault="007C7FDB" w:rsidP="00814B18">
      <w:pPr>
        <w:spacing w:after="0"/>
        <w:jc w:val="center"/>
        <w:rPr>
          <w:b/>
          <w:color w:val="0678A2" w:themeColor="accent3" w:themeShade="BF"/>
          <w:sz w:val="28"/>
          <w:szCs w:val="28"/>
        </w:rPr>
      </w:pPr>
      <w:r w:rsidRPr="007C7FDB">
        <w:rPr>
          <w:b/>
          <w:color w:val="0678A2" w:themeColor="accent3" w:themeShade="BF"/>
          <w:sz w:val="28"/>
          <w:szCs w:val="28"/>
        </w:rPr>
        <w:t>Candidature pour le poste d’ANIMATEUR BILINGUE – Job étudiant</w:t>
      </w:r>
      <w:r w:rsidR="006A5B45">
        <w:rPr>
          <w:b/>
          <w:color w:val="0678A2" w:themeColor="accent3" w:themeShade="BF"/>
          <w:sz w:val="28"/>
          <w:szCs w:val="28"/>
        </w:rPr>
        <w:t xml:space="preserve"> (week-end et vacances scolaires)</w:t>
      </w:r>
    </w:p>
    <w:p w:rsidR="00C42F9F" w:rsidRDefault="00C42F9F" w:rsidP="00814B18">
      <w:pPr>
        <w:spacing w:after="0"/>
        <w:jc w:val="center"/>
        <w:rPr>
          <w:b/>
          <w:color w:val="0678A2" w:themeColor="accent3" w:themeShade="BF"/>
          <w:sz w:val="28"/>
          <w:szCs w:val="28"/>
        </w:rPr>
      </w:pPr>
    </w:p>
    <w:p w:rsidR="00814B18" w:rsidRPr="003777A0" w:rsidRDefault="007802BB" w:rsidP="00814B18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814B18" w:rsidRPr="003777A0">
        <w:rPr>
          <w:b/>
        </w:rPr>
        <w:t xml:space="preserve">Respectueux, Sociable </w:t>
      </w:r>
      <w:r w:rsidR="005500B0">
        <w:rPr>
          <w:b/>
        </w:rPr>
        <w:t>et</w:t>
      </w:r>
      <w:r w:rsidR="005500B0" w:rsidRPr="003777A0">
        <w:rPr>
          <w:b/>
        </w:rPr>
        <w:t xml:space="preserve"> </w:t>
      </w:r>
      <w:r w:rsidR="00814B18" w:rsidRPr="003777A0">
        <w:rPr>
          <w:b/>
        </w:rPr>
        <w:t xml:space="preserve">Responsable </w:t>
      </w:r>
    </w:p>
    <w:p w:rsidR="001102A2" w:rsidRDefault="00F95F4B" w:rsidP="001102A2">
      <w:pPr>
        <w:spacing w:after="0" w:line="276" w:lineRule="auto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N </w:t>
      </w:r>
    </w:p>
    <w:p w:rsidR="007C7815" w:rsidRPr="00814B18" w:rsidRDefault="00915618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É</w:t>
      </w:r>
      <w:r w:rsidR="003777A0">
        <w:rPr>
          <w:b/>
          <w:color w:val="FFFFFF" w:themeColor="background1"/>
        </w:rPr>
        <w:t>TUDES</w:t>
      </w:r>
      <w:r w:rsidR="007C7815" w:rsidRPr="00814B18">
        <w:rPr>
          <w:b/>
          <w:color w:val="FFFFFF" w:themeColor="background1"/>
        </w:rPr>
        <w:t xml:space="preserve"> </w:t>
      </w:r>
    </w:p>
    <w:p w:rsidR="007C7815" w:rsidRDefault="007C7815" w:rsidP="001102A2">
      <w:pPr>
        <w:spacing w:after="0" w:line="276" w:lineRule="auto"/>
      </w:pPr>
    </w:p>
    <w:p w:rsidR="007C7815" w:rsidRPr="00685B5A" w:rsidRDefault="007C7815" w:rsidP="00264301">
      <w:pPr>
        <w:spacing w:after="0" w:line="276" w:lineRule="auto"/>
        <w:rPr>
          <w:b/>
          <w:color w:val="0678A2" w:themeColor="accent3" w:themeShade="BF"/>
        </w:rPr>
      </w:pPr>
      <w:r w:rsidRPr="001F59F2">
        <w:rPr>
          <w:b/>
        </w:rPr>
        <w:t>20</w:t>
      </w:r>
      <w:r w:rsidR="005500B0">
        <w:rPr>
          <w:b/>
        </w:rPr>
        <w:t>19</w:t>
      </w:r>
      <w:r w:rsidR="001102A2">
        <w:rPr>
          <w:b/>
        </w:rPr>
        <w:t xml:space="preserve"> - </w:t>
      </w:r>
      <w:r>
        <w:rPr>
          <w:b/>
        </w:rPr>
        <w:t>20</w:t>
      </w:r>
      <w:r w:rsidR="005500B0">
        <w:rPr>
          <w:b/>
        </w:rPr>
        <w:t>20</w:t>
      </w:r>
      <w:proofErr w:type="gramStart"/>
      <w:r w:rsidR="001102A2">
        <w:rPr>
          <w:b/>
        </w:rPr>
        <w:tab/>
      </w:r>
      <w:r w:rsidR="001102A2">
        <w:rPr>
          <w:b/>
        </w:rPr>
        <w:tab/>
      </w:r>
      <w:r w:rsidR="00BC5852">
        <w:rPr>
          <w:b/>
          <w:color w:val="0678A2" w:themeColor="accent3" w:themeShade="BF"/>
        </w:rPr>
        <w:t>5</w:t>
      </w:r>
      <w:r w:rsidR="00BC5852" w:rsidRPr="00685B5A">
        <w:rPr>
          <w:b/>
          <w:color w:val="0678A2" w:themeColor="accent3" w:themeShade="BF"/>
          <w:vertAlign w:val="superscript"/>
        </w:rPr>
        <w:t>e</w:t>
      </w:r>
      <w:r w:rsidR="00BC5852">
        <w:rPr>
          <w:b/>
          <w:color w:val="0678A2" w:themeColor="accent3" w:themeShade="BF"/>
        </w:rPr>
        <w:t xml:space="preserve"> année</w:t>
      </w:r>
      <w:proofErr w:type="gramEnd"/>
      <w:r w:rsidR="00BC5852">
        <w:rPr>
          <w:b/>
          <w:color w:val="0678A2" w:themeColor="accent3" w:themeShade="BF"/>
        </w:rPr>
        <w:t xml:space="preserve"> de l’enseignement secondaire (technique de transition)</w:t>
      </w:r>
      <w:r w:rsidR="00BC5852">
        <w:t xml:space="preserve"> </w:t>
      </w:r>
    </w:p>
    <w:p w:rsidR="00264301" w:rsidRPr="00264301" w:rsidRDefault="00264301" w:rsidP="00264301">
      <w:pPr>
        <w:spacing w:after="80" w:line="276" w:lineRule="auto"/>
        <w:ind w:left="2124"/>
        <w:rPr>
          <w:b/>
          <w:sz w:val="20"/>
        </w:rPr>
      </w:pPr>
      <w:r>
        <w:rPr>
          <w:b/>
          <w:sz w:val="20"/>
        </w:rPr>
        <w:t xml:space="preserve">     </w:t>
      </w:r>
      <w:r w:rsidR="007C7815" w:rsidRPr="00814B18">
        <w:rPr>
          <w:b/>
          <w:sz w:val="20"/>
        </w:rPr>
        <w:t>Option </w:t>
      </w:r>
      <w:r w:rsidR="007C7815" w:rsidRPr="00814B18">
        <w:rPr>
          <w:sz w:val="20"/>
        </w:rPr>
        <w:t xml:space="preserve">: </w:t>
      </w:r>
      <w:r>
        <w:rPr>
          <w:sz w:val="20"/>
        </w:rPr>
        <w:t xml:space="preserve">Arts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64301">
        <w:rPr>
          <w:b/>
          <w:sz w:val="20"/>
        </w:rPr>
        <w:t>Athénée Jean de Lacroix</w:t>
      </w:r>
      <w:r w:rsidRPr="00264301">
        <w:rPr>
          <w:sz w:val="20"/>
        </w:rPr>
        <w:t xml:space="preserve"> (</w:t>
      </w:r>
      <w:r w:rsidRPr="00264301">
        <w:rPr>
          <w:b/>
          <w:sz w:val="20"/>
        </w:rPr>
        <w:t>Bruxelles)</w:t>
      </w:r>
    </w:p>
    <w:p w:rsidR="007C7815" w:rsidRPr="00814B18" w:rsidRDefault="007C7815" w:rsidP="00691CAB">
      <w:pPr>
        <w:spacing w:after="80" w:line="276" w:lineRule="auto"/>
        <w:ind w:left="1701" w:firstLine="709"/>
      </w:pP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EXPERIENCES PROFESSIONNELLES</w:t>
      </w:r>
    </w:p>
    <w:p w:rsidR="007C7815" w:rsidRDefault="007C7815" w:rsidP="001102A2">
      <w:pPr>
        <w:spacing w:after="0" w:line="276" w:lineRule="auto"/>
      </w:pPr>
    </w:p>
    <w:p w:rsidR="007C7815" w:rsidRDefault="001102A2" w:rsidP="00685B5A">
      <w:pPr>
        <w:spacing w:after="0" w:line="276" w:lineRule="auto"/>
        <w:jc w:val="both"/>
        <w:rPr>
          <w:i/>
          <w:sz w:val="16"/>
          <w:szCs w:val="16"/>
        </w:rPr>
      </w:pPr>
      <w:r>
        <w:rPr>
          <w:b/>
        </w:rPr>
        <w:t>201</w:t>
      </w:r>
      <w:r w:rsidR="00BC5852">
        <w:rPr>
          <w:b/>
        </w:rPr>
        <w:t>8</w:t>
      </w:r>
      <w:r>
        <w:rPr>
          <w:b/>
        </w:rPr>
        <w:t xml:space="preserve"> – </w:t>
      </w:r>
      <w:r w:rsidR="007C7815">
        <w:rPr>
          <w:b/>
        </w:rPr>
        <w:t>201</w:t>
      </w:r>
      <w:r w:rsidR="00BC5852">
        <w:rPr>
          <w:b/>
        </w:rPr>
        <w:t>9</w:t>
      </w:r>
      <w:r>
        <w:tab/>
      </w:r>
      <w:r>
        <w:tab/>
      </w:r>
      <w:proofErr w:type="spellStart"/>
      <w:r w:rsidR="00BC5852">
        <w:rPr>
          <w:b/>
          <w:color w:val="0678A2" w:themeColor="accent3" w:themeShade="BF"/>
        </w:rPr>
        <w:t>Babysitter</w:t>
      </w:r>
      <w:proofErr w:type="spellEnd"/>
      <w:r w:rsidR="007C7815" w:rsidRPr="00894DB0">
        <w:rPr>
          <w:b/>
          <w:color w:val="3C526E" w:themeColor="accent6" w:themeShade="BF"/>
        </w:rPr>
        <w:t xml:space="preserve">  </w:t>
      </w:r>
      <w:r>
        <w:rPr>
          <w:b/>
          <w:color w:val="3C526E" w:themeColor="accent6" w:themeShade="BF"/>
        </w:rPr>
        <w:tab/>
      </w:r>
      <w:r w:rsidR="00E07432">
        <w:rPr>
          <w:b/>
          <w:color w:val="3C526E" w:themeColor="accent6" w:themeShade="BF"/>
        </w:rPr>
        <w:t xml:space="preserve"> </w:t>
      </w:r>
      <w:r w:rsidR="008D6E47">
        <w:rPr>
          <w:b/>
          <w:color w:val="3C526E" w:themeColor="accent6" w:themeShade="BF"/>
        </w:rPr>
        <w:t xml:space="preserve">                </w:t>
      </w:r>
      <w:r w:rsidR="00E07432">
        <w:rPr>
          <w:b/>
          <w:color w:val="3C526E" w:themeColor="accent6" w:themeShade="BF"/>
        </w:rPr>
        <w:t xml:space="preserve">      </w:t>
      </w:r>
      <w:r w:rsidR="005500B0">
        <w:rPr>
          <w:b/>
          <w:color w:val="3C526E" w:themeColor="accent6" w:themeShade="BF"/>
        </w:rPr>
        <w:t xml:space="preserve"> </w:t>
      </w:r>
      <w:r w:rsidR="005500B0">
        <w:rPr>
          <w:b/>
          <w:sz w:val="20"/>
          <w:szCs w:val="20"/>
        </w:rPr>
        <w:t>C</w:t>
      </w:r>
      <w:r w:rsidR="007C7815" w:rsidRPr="00814B18">
        <w:rPr>
          <w:b/>
          <w:sz w:val="20"/>
          <w:szCs w:val="20"/>
        </w:rPr>
        <w:t>hez des particuliers</w:t>
      </w:r>
      <w:r w:rsidR="00277FBD">
        <w:rPr>
          <w:b/>
          <w:sz w:val="20"/>
          <w:szCs w:val="20"/>
        </w:rPr>
        <w:t xml:space="preserve"> (Région de Bruxelles-</w:t>
      </w:r>
      <w:r w:rsidR="005500B0">
        <w:rPr>
          <w:b/>
          <w:sz w:val="20"/>
          <w:szCs w:val="20"/>
        </w:rPr>
        <w:t>Capitale)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Préparer des activités créatives et organiser des jeux pour les enfants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Donner des repas et les bains</w:t>
      </w:r>
    </w:p>
    <w:p w:rsidR="007C7815" w:rsidRDefault="007C7815" w:rsidP="00691CAB">
      <w:pPr>
        <w:spacing w:after="40" w:line="240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Gérer le coucher</w:t>
      </w:r>
    </w:p>
    <w:p w:rsidR="006A5B45" w:rsidRPr="00814B18" w:rsidRDefault="006A5B45" w:rsidP="00691CAB">
      <w:pPr>
        <w:spacing w:after="40" w:line="240" w:lineRule="auto"/>
        <w:ind w:left="2410"/>
        <w:rPr>
          <w:sz w:val="20"/>
          <w:szCs w:val="20"/>
        </w:rPr>
      </w:pPr>
    </w:p>
    <w:p w:rsidR="007C7815" w:rsidRPr="001776DB" w:rsidRDefault="007C7815" w:rsidP="001102A2">
      <w:pPr>
        <w:spacing w:after="0" w:line="276" w:lineRule="auto"/>
        <w:ind w:left="1416" w:firstLine="708"/>
        <w:rPr>
          <w:b/>
          <w:sz w:val="16"/>
          <w:szCs w:val="16"/>
        </w:rPr>
      </w:pPr>
      <w:r w:rsidRPr="003777A0">
        <w:rPr>
          <w:b/>
          <w:color w:val="0678A2" w:themeColor="accent3" w:themeShade="BF"/>
          <w:szCs w:val="16"/>
        </w:rPr>
        <w:t>Entraine</w:t>
      </w:r>
      <w:r w:rsidR="00E07432">
        <w:rPr>
          <w:b/>
          <w:color w:val="0678A2" w:themeColor="accent3" w:themeShade="BF"/>
          <w:szCs w:val="16"/>
        </w:rPr>
        <w:t>ur</w:t>
      </w:r>
      <w:r w:rsidRPr="003777A0">
        <w:rPr>
          <w:b/>
          <w:color w:val="0678A2" w:themeColor="accent3" w:themeShade="BF"/>
          <w:szCs w:val="16"/>
        </w:rPr>
        <w:t xml:space="preserve"> de football (assistant bénévole)</w:t>
      </w:r>
      <w:r w:rsidR="00814B18">
        <w:rPr>
          <w:b/>
          <w:color w:val="3C526E" w:themeColor="accent6" w:themeShade="BF"/>
          <w:szCs w:val="16"/>
        </w:rPr>
        <w:tab/>
        <w:t xml:space="preserve">          </w:t>
      </w:r>
      <w:r w:rsidR="00814B18">
        <w:rPr>
          <w:b/>
          <w:sz w:val="20"/>
          <w:szCs w:val="20"/>
        </w:rPr>
        <w:t>Club communal de F</w:t>
      </w:r>
      <w:r w:rsidR="00814B18" w:rsidRPr="00814B18">
        <w:rPr>
          <w:b/>
          <w:sz w:val="20"/>
          <w:szCs w:val="20"/>
        </w:rPr>
        <w:t>orest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Prépar</w:t>
      </w:r>
      <w:bookmarkStart w:id="0" w:name="_GoBack"/>
      <w:bookmarkEnd w:id="0"/>
      <w:r w:rsidRPr="00814B18">
        <w:rPr>
          <w:sz w:val="20"/>
          <w:szCs w:val="20"/>
        </w:rPr>
        <w:t>er des épreuves pour des enfants de 4 à 6 ans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Motiver les enfants à progresser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Apprendre aux enfants à jouer en équipe</w:t>
      </w:r>
    </w:p>
    <w:p w:rsidR="001102A2" w:rsidRPr="00894DB0" w:rsidRDefault="001102A2" w:rsidP="001102A2">
      <w:pPr>
        <w:spacing w:after="0" w:line="276" w:lineRule="auto"/>
        <w:rPr>
          <w:b/>
        </w:rPr>
      </w:pPr>
    </w:p>
    <w:p w:rsidR="007C7815" w:rsidRPr="00814B18" w:rsidRDefault="007C7815" w:rsidP="001102A2">
      <w:pPr>
        <w:spacing w:after="0" w:line="276" w:lineRule="auto"/>
        <w:rPr>
          <w:b/>
        </w:rPr>
      </w:pPr>
      <w:r>
        <w:rPr>
          <w:b/>
        </w:rPr>
        <w:t>201</w:t>
      </w:r>
      <w:r w:rsidR="008D6E47">
        <w:rPr>
          <w:b/>
        </w:rPr>
        <w:t>8</w:t>
      </w:r>
      <w:r w:rsidR="001102A2">
        <w:rPr>
          <w:b/>
        </w:rPr>
        <w:tab/>
      </w:r>
      <w:r w:rsidR="001102A2">
        <w:rPr>
          <w:b/>
        </w:rPr>
        <w:tab/>
      </w:r>
      <w:r w:rsidR="001102A2">
        <w:rPr>
          <w:b/>
        </w:rPr>
        <w:tab/>
      </w:r>
      <w:r w:rsidR="004C760E">
        <w:rPr>
          <w:b/>
          <w:color w:val="0678A2" w:themeColor="accent3" w:themeShade="BF"/>
        </w:rPr>
        <w:t>Nettoyeur</w:t>
      </w:r>
      <w:r w:rsidR="004C760E" w:rsidRPr="003777A0">
        <w:rPr>
          <w:b/>
          <w:color w:val="0678A2" w:themeColor="accent3" w:themeShade="BF"/>
        </w:rPr>
        <w:t xml:space="preserve"> </w:t>
      </w:r>
      <w:r w:rsidRPr="003777A0">
        <w:rPr>
          <w:b/>
          <w:color w:val="0678A2" w:themeColor="accent3" w:themeShade="BF"/>
        </w:rPr>
        <w:t>(job étudiant)</w:t>
      </w:r>
      <w:r w:rsidRPr="001776DB">
        <w:rPr>
          <w:b/>
          <w:color w:val="3C526E" w:themeColor="accent6" w:themeShade="B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18">
        <w:rPr>
          <w:b/>
          <w:sz w:val="20"/>
          <w:szCs w:val="20"/>
        </w:rPr>
        <w:t>ISLB Bruxelles</w:t>
      </w:r>
    </w:p>
    <w:p w:rsidR="007C7815" w:rsidRPr="00814B18" w:rsidRDefault="007C7815" w:rsidP="00ED6996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Connaitre et utiliser les produits de nettoyage</w:t>
      </w:r>
    </w:p>
    <w:p w:rsidR="007C7815" w:rsidRPr="00814B18" w:rsidRDefault="007C7815" w:rsidP="00ED6996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Nettoyer les sols, les bureaux, les toilettes</w:t>
      </w:r>
    </w:p>
    <w:p w:rsidR="007C7815" w:rsidRPr="00894DB0" w:rsidRDefault="007C7815" w:rsidP="001102A2">
      <w:pPr>
        <w:spacing w:after="0" w:line="276" w:lineRule="auto"/>
        <w:rPr>
          <w:b/>
        </w:rPr>
      </w:pP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CONNAISSANCES LINGUISTIQUES ET INFORMATIQUE</w:t>
      </w:r>
      <w:r w:rsidR="005500B0">
        <w:rPr>
          <w:b/>
          <w:color w:val="FFFFFF" w:themeColor="background1"/>
        </w:rPr>
        <w:t>S</w:t>
      </w:r>
    </w:p>
    <w:p w:rsidR="005500B0" w:rsidRDefault="005500B0" w:rsidP="007C7815">
      <w:pPr>
        <w:spacing w:after="0"/>
        <w:rPr>
          <w:b/>
        </w:rPr>
      </w:pPr>
    </w:p>
    <w:p w:rsidR="006A5B45" w:rsidRDefault="006A5B45" w:rsidP="007C7815">
      <w:pPr>
        <w:spacing w:after="0"/>
      </w:pPr>
      <w:r w:rsidRPr="00691CAB">
        <w:rPr>
          <w:b/>
        </w:rPr>
        <w:t>1</w:t>
      </w:r>
      <w:r>
        <w:t xml:space="preserve"> : langue maternelle </w:t>
      </w:r>
      <w:r w:rsidRPr="00691CAB">
        <w:rPr>
          <w:b/>
        </w:rPr>
        <w:t>2</w:t>
      </w:r>
      <w:r>
        <w:t xml:space="preserve"> : courant </w:t>
      </w:r>
      <w:r w:rsidRPr="00691CAB">
        <w:rPr>
          <w:b/>
        </w:rPr>
        <w:t>3 </w:t>
      </w:r>
      <w:r>
        <w:t xml:space="preserve">: intermédiaire </w:t>
      </w:r>
      <w:r w:rsidRPr="00691CAB">
        <w:rPr>
          <w:b/>
        </w:rPr>
        <w:t>4</w:t>
      </w:r>
      <w:r>
        <w:t> : notions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2"/>
        <w:gridCol w:w="2212"/>
        <w:gridCol w:w="2429"/>
        <w:gridCol w:w="2378"/>
      </w:tblGrid>
      <w:tr w:rsidR="00AB0975" w:rsidTr="00691CAB">
        <w:trPr>
          <w:trHeight w:val="249"/>
        </w:trPr>
        <w:tc>
          <w:tcPr>
            <w:tcW w:w="2042" w:type="dxa"/>
            <w:shd w:val="clear" w:color="auto" w:fill="0070C0"/>
          </w:tcPr>
          <w:p w:rsidR="00AB0975" w:rsidRPr="00AB0975" w:rsidRDefault="00AB0975" w:rsidP="00AB0975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12" w:type="dxa"/>
            <w:shd w:val="clear" w:color="auto" w:fill="0070C0"/>
          </w:tcPr>
          <w:p w:rsidR="00AB0975" w:rsidRPr="00691CAB" w:rsidRDefault="00AB0975" w:rsidP="00691CA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691CAB">
              <w:rPr>
                <w:b/>
                <w:color w:val="FFFFFF" w:themeColor="background1"/>
              </w:rPr>
              <w:t>Lu</w:t>
            </w:r>
          </w:p>
        </w:tc>
        <w:tc>
          <w:tcPr>
            <w:tcW w:w="2429" w:type="dxa"/>
            <w:shd w:val="clear" w:color="auto" w:fill="0070C0"/>
          </w:tcPr>
          <w:p w:rsidR="00AB0975" w:rsidRPr="00691CAB" w:rsidRDefault="00AB0975" w:rsidP="00691CA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691CAB">
              <w:rPr>
                <w:b/>
                <w:color w:val="FFFFFF" w:themeColor="background1"/>
              </w:rPr>
              <w:t>Parlé</w:t>
            </w:r>
          </w:p>
        </w:tc>
        <w:tc>
          <w:tcPr>
            <w:tcW w:w="2377" w:type="dxa"/>
            <w:shd w:val="clear" w:color="auto" w:fill="0070C0"/>
          </w:tcPr>
          <w:p w:rsidR="00AB0975" w:rsidRPr="00691CAB" w:rsidRDefault="00AB0975" w:rsidP="00691CA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691CAB">
              <w:rPr>
                <w:b/>
                <w:color w:val="FFFFFF" w:themeColor="background1"/>
              </w:rPr>
              <w:t>Ecrit</w:t>
            </w:r>
          </w:p>
        </w:tc>
      </w:tr>
      <w:tr w:rsidR="00AB0975" w:rsidTr="00691CAB">
        <w:trPr>
          <w:trHeight w:val="364"/>
        </w:trPr>
        <w:tc>
          <w:tcPr>
            <w:tcW w:w="2042" w:type="dxa"/>
          </w:tcPr>
          <w:p w:rsidR="00AB0975" w:rsidRDefault="00AB0975" w:rsidP="00691C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7019" w:type="dxa"/>
            <w:gridSpan w:val="3"/>
            <w:vMerge w:val="restart"/>
          </w:tcPr>
          <w:p w:rsidR="00AB0975" w:rsidRDefault="00AB0975" w:rsidP="00691CAB">
            <w:pPr>
              <w:spacing w:after="0"/>
              <w:jc w:val="center"/>
            </w:pPr>
          </w:p>
          <w:p w:rsidR="00AB0975" w:rsidRPr="00691CAB" w:rsidRDefault="00AB0975" w:rsidP="00691CAB">
            <w:pPr>
              <w:spacing w:after="0"/>
              <w:jc w:val="center"/>
            </w:pPr>
            <w:r w:rsidRPr="00691CAB">
              <w:t>Langue</w:t>
            </w:r>
            <w:r>
              <w:t>s</w:t>
            </w:r>
            <w:r w:rsidRPr="00691CAB">
              <w:t xml:space="preserve"> maternelle</w:t>
            </w:r>
            <w:r w:rsidR="006A5B45">
              <w:t>s</w:t>
            </w:r>
          </w:p>
        </w:tc>
      </w:tr>
      <w:tr w:rsidR="00AB0975" w:rsidTr="00691CAB">
        <w:trPr>
          <w:trHeight w:val="364"/>
        </w:trPr>
        <w:tc>
          <w:tcPr>
            <w:tcW w:w="2042" w:type="dxa"/>
          </w:tcPr>
          <w:p w:rsidR="00AB0975" w:rsidRDefault="00AB0975" w:rsidP="00691C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Arabe</w:t>
            </w:r>
          </w:p>
        </w:tc>
        <w:tc>
          <w:tcPr>
            <w:tcW w:w="7019" w:type="dxa"/>
            <w:gridSpan w:val="3"/>
            <w:vMerge/>
          </w:tcPr>
          <w:p w:rsidR="00AB0975" w:rsidRPr="00691CAB" w:rsidRDefault="00AB0975" w:rsidP="00691CAB">
            <w:pPr>
              <w:spacing w:after="0"/>
              <w:jc w:val="center"/>
            </w:pPr>
          </w:p>
        </w:tc>
      </w:tr>
      <w:tr w:rsidR="00AB0975" w:rsidTr="00691CAB">
        <w:trPr>
          <w:trHeight w:val="364"/>
        </w:trPr>
        <w:tc>
          <w:tcPr>
            <w:tcW w:w="2042" w:type="dxa"/>
          </w:tcPr>
          <w:p w:rsidR="00AB0975" w:rsidRDefault="00AB0975" w:rsidP="00691C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Néerlandais</w:t>
            </w:r>
          </w:p>
        </w:tc>
        <w:tc>
          <w:tcPr>
            <w:tcW w:w="2212" w:type="dxa"/>
          </w:tcPr>
          <w:p w:rsidR="00AB0975" w:rsidRDefault="00AB0975" w:rsidP="00691C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9" w:type="dxa"/>
          </w:tcPr>
          <w:p w:rsidR="00AB0975" w:rsidRDefault="00AB0975" w:rsidP="00691C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7" w:type="dxa"/>
          </w:tcPr>
          <w:p w:rsidR="00AB0975" w:rsidRDefault="00AB0975" w:rsidP="00691C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00B0" w:rsidRDefault="005500B0">
      <w:pPr>
        <w:spacing w:after="0"/>
        <w:rPr>
          <w:b/>
        </w:rPr>
      </w:pPr>
    </w:p>
    <w:p w:rsidR="00ED6996" w:rsidRDefault="00AB0975" w:rsidP="00691CAB">
      <w:pPr>
        <w:spacing w:after="120"/>
      </w:pPr>
      <w:r w:rsidRPr="00AB0975">
        <w:rPr>
          <w:b/>
        </w:rPr>
        <w:t xml:space="preserve">Suite office : </w:t>
      </w:r>
      <w:r w:rsidRPr="00AB0975">
        <w:rPr>
          <w:b/>
        </w:rPr>
        <w:tab/>
      </w:r>
      <w:r w:rsidRPr="00AB0975">
        <w:rPr>
          <w:b/>
        </w:rPr>
        <w:tab/>
      </w:r>
      <w:r w:rsidRPr="00691CAB">
        <w:t>Bonne connaissance</w:t>
      </w: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AUTRES RENSEIGNEMENTS</w:t>
      </w:r>
    </w:p>
    <w:p w:rsidR="006A5B45" w:rsidRDefault="006A5B45" w:rsidP="007C7815">
      <w:pPr>
        <w:spacing w:after="0"/>
      </w:pPr>
    </w:p>
    <w:p w:rsidR="000B2CD9" w:rsidRDefault="005500B0" w:rsidP="00691CAB">
      <w:pPr>
        <w:spacing w:after="0"/>
        <w:jc w:val="both"/>
      </w:pPr>
      <w:r>
        <w:rPr>
          <w:b/>
        </w:rPr>
        <w:t>Loisirs</w:t>
      </w:r>
      <w:r w:rsidRPr="001776DB">
        <w:rPr>
          <w:b/>
        </w:rPr>
        <w:t> </w:t>
      </w:r>
      <w:r w:rsidR="007C7815" w:rsidRPr="001776DB">
        <w:rPr>
          <w:b/>
        </w:rPr>
        <w:t xml:space="preserve">: </w:t>
      </w:r>
      <w:r w:rsidR="00ED6996">
        <w:rPr>
          <w:b/>
        </w:rPr>
        <w:tab/>
      </w:r>
      <w:r w:rsidR="00ED6996">
        <w:rPr>
          <w:b/>
        </w:rPr>
        <w:tab/>
      </w:r>
      <w:r w:rsidR="007C7815" w:rsidRPr="001776DB">
        <w:t>Football</w:t>
      </w:r>
      <w:r w:rsidR="007C7815">
        <w:t xml:space="preserve"> et  Cinéma (Comédie)</w:t>
      </w:r>
    </w:p>
    <w:p w:rsidR="00BC5852" w:rsidRPr="00814B18" w:rsidRDefault="00BC5852" w:rsidP="00BC5852">
      <w:pPr>
        <w:spacing w:after="0"/>
        <w:jc w:val="both"/>
        <w:rPr>
          <w:b/>
        </w:rPr>
      </w:pPr>
      <w:r w:rsidRPr="00685B5A">
        <w:rPr>
          <w:b/>
        </w:rPr>
        <w:t>Age</w:t>
      </w:r>
      <w:r>
        <w:t xml:space="preserve"> : </w:t>
      </w:r>
      <w:r w:rsidR="008D6E47">
        <w:t xml:space="preserve">                                 </w:t>
      </w:r>
      <w:r w:rsidRPr="00BC5852">
        <w:t>17 ans</w:t>
      </w:r>
    </w:p>
    <w:sectPr w:rsidR="00BC5852" w:rsidRPr="0081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5"/>
    <w:rsid w:val="00001FA4"/>
    <w:rsid w:val="001102A2"/>
    <w:rsid w:val="00264301"/>
    <w:rsid w:val="00277FBD"/>
    <w:rsid w:val="003777A0"/>
    <w:rsid w:val="004C760E"/>
    <w:rsid w:val="00502EC2"/>
    <w:rsid w:val="005500B0"/>
    <w:rsid w:val="005A31C2"/>
    <w:rsid w:val="00685B5A"/>
    <w:rsid w:val="00691CAB"/>
    <w:rsid w:val="006A5B45"/>
    <w:rsid w:val="006E03D1"/>
    <w:rsid w:val="007802BB"/>
    <w:rsid w:val="007C7815"/>
    <w:rsid w:val="007C7FDB"/>
    <w:rsid w:val="00814B18"/>
    <w:rsid w:val="008C33D6"/>
    <w:rsid w:val="008D6E47"/>
    <w:rsid w:val="008E31D7"/>
    <w:rsid w:val="00915618"/>
    <w:rsid w:val="009676E3"/>
    <w:rsid w:val="00AB0975"/>
    <w:rsid w:val="00AB1896"/>
    <w:rsid w:val="00B25705"/>
    <w:rsid w:val="00B54C0E"/>
    <w:rsid w:val="00BC5852"/>
    <w:rsid w:val="00C42F9F"/>
    <w:rsid w:val="00E07432"/>
    <w:rsid w:val="00ED6996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15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</w:style>
  <w:style w:type="table" w:customStyle="1" w:styleId="Style3">
    <w:name w:val="Style3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  <w:tcPr>
      <w:vAlign w:val="center"/>
    </w:tcPr>
  </w:style>
  <w:style w:type="character" w:styleId="Lienhypertexte">
    <w:name w:val="Hyperlink"/>
    <w:basedOn w:val="Policepardfaut"/>
    <w:uiPriority w:val="99"/>
    <w:unhideWhenUsed/>
    <w:rsid w:val="001102A2"/>
    <w:rPr>
      <w:color w:val="5F5F5F" w:themeColor="hyperlink"/>
      <w:u w:val="single"/>
    </w:rPr>
  </w:style>
  <w:style w:type="table" w:styleId="Grilledutableau">
    <w:name w:val="Table Grid"/>
    <w:basedOn w:val="TableauNormal"/>
    <w:uiPriority w:val="59"/>
    <w:rsid w:val="00AB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15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</w:style>
  <w:style w:type="table" w:customStyle="1" w:styleId="Style3">
    <w:name w:val="Style3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  <w:tcPr>
      <w:vAlign w:val="center"/>
    </w:tcPr>
  </w:style>
  <w:style w:type="character" w:styleId="Lienhypertexte">
    <w:name w:val="Hyperlink"/>
    <w:basedOn w:val="Policepardfaut"/>
    <w:uiPriority w:val="99"/>
    <w:unhideWhenUsed/>
    <w:rsid w:val="001102A2"/>
    <w:rPr>
      <w:color w:val="5F5F5F" w:themeColor="hyperlink"/>
      <w:u w:val="single"/>
    </w:rPr>
  </w:style>
  <w:style w:type="table" w:styleId="Grilledutableau">
    <w:name w:val="Table Grid"/>
    <w:basedOn w:val="TableauNormal"/>
    <w:uiPriority w:val="59"/>
    <w:rsid w:val="00AB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ne.bar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79AC-8B47-4DDE-9E1E-8FAE1F69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Jadin</dc:creator>
  <cp:lastModifiedBy>François Deblander</cp:lastModifiedBy>
  <cp:revision>5</cp:revision>
  <dcterms:created xsi:type="dcterms:W3CDTF">2020-01-17T12:26:00Z</dcterms:created>
  <dcterms:modified xsi:type="dcterms:W3CDTF">2020-01-17T12:30:00Z</dcterms:modified>
</cp:coreProperties>
</file>